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MİRASIN HÜKMEN REDDİNİN TESPİTİ DAVA DİLEKÇESİ</w:t>
      </w:r>
    </w:p>
    <w:p>
      <w:pPr>
        <w:jc w:val="center"/>
      </w:pPr>
      <w:r>
        <w:rPr>
          <w:b/>
          <w:color w:val="214254"/>
        </w:rPr>
        <w:t>........................ ........................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DAVACI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DAVALI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MİRAS BIRAKAN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........................), son yerleşim yeri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ÖLÜMÜ ÖĞRENME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Terekenin borca batık olduğunun ve mirasın hükmen reddedilmiş sayıldığının tespiti talebidir.</w:t>
            </w:r>
          </w:p>
        </w:tc>
      </w:tr>
    </w:tbl>
    <w:p>
      <w:pPr>
        <w:spacing w:after="160" w:before="200"/>
        <w:jc w:val="both"/>
      </w:pPr>
      <w:r>
        <w:t>1. Miras bırakan ........................, ..... / ..... / 20..... tarihinde vefat etmiştir. Miras bırakanın ........................ olarak yasal mirasçısıyım.</w:t>
      </w:r>
    </w:p>
    <w:p>
      <w:pPr>
        <w:spacing w:after="160"/>
        <w:jc w:val="both"/>
      </w:pPr>
      <w:r>
        <w:t>2. Terekenin aktifi borçlarını karşılamamaktadır. Miras bırakanın ödemeden aczi ölüm tarihinde açıkça belli olduğundan, Türk Medeni Kanunu m. 605/2 uyarınca miras reddedilmiş sayılır. Terekedeki borçlar şunlardır: ........................</w:t>
      </w:r>
    </w:p>
    <w:p>
      <w:pPr>
        <w:spacing w:after="160"/>
        <w:jc w:val="both"/>
      </w:pPr>
      <w:r>
        <w:t>3. Hakkımda ........................ sayılı dosya üzerinden takip başlatılmış, terekenin borca batık olmasına rağmen mirasçı sıfatıyla sorumlu tutulmak istenmektedir.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nedenlerle; miras bırakan ........................’ın terekesinin borca batık olduğunun ve mirasın tarafımca hükmen reddedilmiş sayıldığının tespitine, yargılama giderleri ile vekalet ücretinin karşı tarafa yükletilmesine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......... / ......... / 20.........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Nüfus kayıt örneği ve vukuatlı aile nüfus kaydı</w:t>
      </w:r>
    </w:p>
    <w:p>
      <w:pPr>
        <w:spacing w:after="40"/>
      </w:pPr>
      <w:r>
        <w:t>2. Ölüm belgesi veya ölüm kaydı</w:t>
      </w:r>
    </w:p>
    <w:p>
      <w:pPr>
        <w:spacing w:after="40"/>
      </w:pPr>
      <w:r>
        <w:t>3. Mirasçılık belgesi (varsa)</w:t>
      </w:r>
    </w:p>
    <w:p>
      <w:pPr>
        <w:spacing w:after="40"/>
      </w:pPr>
      <w:r>
        <w:t>4. Kimlik fotokopisi</w:t>
      </w:r>
    </w:p>
    <w:p>
      <w:pPr>
        <w:spacing w:after="40"/>
      </w:pPr>
      <w:r>
        <w:t>5. Vekaletname (vekil ile takip halinde)</w:t>
      </w:r>
    </w:p>
    <w:p>
      <w:pPr>
        <w:spacing w:after="40"/>
      </w:pPr>
      <w:r>
        <w:t>6. Terekenin borca batık olduğunu gösteren belgeler, icra dosyası örneği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hükmen reddi dava dilekçesi</dc:title>
  <dc:subject>reddi miras dilekçesi örneği</dc:subject>
  <dc:creator>Av. Çağrı Ayboğa</dc:creator>
  <cp:keywords>reddi miras dilekçesi örneği, mirasın reddi dilekçesi, mirasın hükmen reddi, reddi miras süresi, Ankara miras avukatı</cp:keywords>
  <dc:description>https://ayboga.av.tr/reddi-miras-dilekcesi-ornegi/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