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PAY SATIŞININ PAYDAŞA BİLDİRİMİ İHBARNAMESİ</w:t>
      </w:r>
    </w:p>
    <w:p>
      <w:pPr>
        <w:jc w:val="center"/>
      </w:pPr>
      <w:r>
        <w:rPr>
          <w:b/>
          <w:color w:val="214254"/>
        </w:rPr>
        <w:t>........................ ........................ NOTERLİĞİNE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İHBAR EDEN</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MUHATAP</w:t>
            </w:r>
          </w:p>
        </w:tc>
        <w:tc>
          <w:tcPr>
            <w:tcW w:type="dxa" w:w="6350"/>
          </w:tcPr>
          <w:p>
            <w:pPr>
              <w:spacing w:after="40"/>
            </w:pPr>
            <w:r>
              <w:t>........................ (T.C. Kimlik No: ........................), adres: ........................</w:t>
            </w:r>
          </w:p>
        </w:tc>
      </w:tr>
      <w:tr>
        <w:tc>
          <w:tcPr>
            <w:tcW w:type="dxa" w:w="3061"/>
          </w:tcPr>
          <w:p>
            <w:pPr>
              <w:spacing w:after="40"/>
            </w:pPr>
            <w:r>
              <w:rPr>
                <w:b/>
                <w:color w:val="214254"/>
              </w:rPr>
              <w:t>TAŞINMAZ</w:t>
            </w:r>
          </w:p>
        </w:tc>
        <w:tc>
          <w:tcPr>
            <w:tcW w:type="dxa" w:w="6350"/>
          </w:tcPr>
          <w:p>
            <w:pPr>
              <w:spacing w:after="40"/>
            </w:pPr>
            <w:r>
              <w:t>........................, ........................ ada ........................ parsel sayılı ........................ nitelikli taşınmaz</w:t>
            </w:r>
          </w:p>
        </w:tc>
      </w:tr>
      <w:tr>
        <w:tc>
          <w:tcPr>
            <w:tcW w:type="dxa" w:w="3061"/>
          </w:tcPr>
          <w:p>
            <w:pPr>
              <w:spacing w:after="40"/>
            </w:pPr>
            <w:r>
              <w:rPr>
                <w:b/>
                <w:color w:val="214254"/>
              </w:rPr>
              <w:t>PAY DURUMU</w:t>
            </w:r>
          </w:p>
        </w:tc>
        <w:tc>
          <w:tcPr>
            <w:tcW w:type="dxa" w:w="6350"/>
          </w:tcPr>
          <w:p>
            <w:pPr>
              <w:spacing w:after="40"/>
            </w:pPr>
            <w:r>
              <w:t>Başvuranın payı ........................, dava konusu satılan pay ........................</w:t>
            </w:r>
          </w:p>
        </w:tc>
      </w:tr>
      <w:tr>
        <w:tc>
          <w:tcPr>
            <w:tcW w:type="dxa" w:w="3061"/>
          </w:tcPr>
          <w:p>
            <w:pPr>
              <w:spacing w:after="40"/>
            </w:pPr>
            <w:r>
              <w:rPr>
                <w:b/>
                <w:color w:val="214254"/>
              </w:rPr>
              <w:t>SATIŞ</w:t>
            </w:r>
          </w:p>
        </w:tc>
        <w:tc>
          <w:tcPr>
            <w:tcW w:type="dxa" w:w="6350"/>
          </w:tcPr>
          <w:p>
            <w:pPr>
              <w:spacing w:after="40"/>
            </w:pPr>
            <w:r>
              <w:t>..... / ..... / 20..... tarihli ........................ yevmiye numaralı satış, tapuda gösterilen bedel ........................</w:t>
            </w:r>
          </w:p>
        </w:tc>
      </w:tr>
      <w:tr>
        <w:tc>
          <w:tcPr>
            <w:tcW w:type="dxa" w:w="3061"/>
          </w:tcPr>
          <w:p>
            <w:pPr>
              <w:spacing w:after="40"/>
            </w:pPr>
            <w:r>
              <w:rPr>
                <w:b/>
                <w:color w:val="214254"/>
              </w:rPr>
              <w:t>KONU</w:t>
            </w:r>
          </w:p>
        </w:tc>
        <w:tc>
          <w:tcPr>
            <w:tcW w:type="dxa" w:w="6350"/>
          </w:tcPr>
          <w:p>
            <w:pPr>
              <w:spacing w:after="40"/>
            </w:pPr>
            <w:r>
              <w:t>Paylı mülkiyete tabi taşınmazdaki payın üçüncü kişiye satıldığının, önalım hakkı sahibi paydaşa bildirilmesidir.</w:t>
            </w:r>
          </w:p>
        </w:tc>
      </w:tr>
    </w:tbl>
    <w:p>
      <w:pPr>
        <w:spacing w:after="160" w:before="200"/>
        <w:jc w:val="both"/>
      </w:pPr>
      <w:r>
        <w:t>1. ........................ adresinde bulunan ........................ ada ........................ parsel sayılı ........................ nitelikli taşınmazda paydaş bulunmaktasınız. Taşınmaz paylı mülkiyete tabidir.</w:t>
      </w:r>
    </w:p>
    <w:p>
      <w:pPr>
        <w:spacing w:after="160"/>
        <w:jc w:val="both"/>
      </w:pPr>
      <w:r>
        <w:t>2. Taşınmazdaki ........................ oranındaki payım, ..... / ..... / 20..... tarihinde ........................ yevmiye numaralı tapu işlemiyle ........................’ya ........................ bedelle satılmıştır. İşbu ihbarname, satışın tarafınıza bildirilmesi amacıyla gönderilmektedir.</w:t>
      </w:r>
    </w:p>
    <w:p>
      <w:pPr>
        <w:spacing w:after="160"/>
        <w:jc w:val="both"/>
      </w:pPr>
      <w:r>
        <w:t>3. Türk Medeni Kanunu m. 733/4 uyarınca yapılan satış, önalım hakkı sahibi paydaşlara satıcı veya alıcı tarafından noter aracılığıyla bildirilir. Bildirim yükümlülüğü bu ihbarname ile yerine getirilmektedir.</w:t>
      </w:r>
    </w:p>
    <w:p>
      <w:pPr>
        <w:spacing w:after="160"/>
        <w:jc w:val="both"/>
      </w:pPr>
      <w:r>
        <w:t>4. Önalım hakkınızı kullanmak istemeniz halinde, bu bildirimin tarafınıza ulaştığı tarihten itibaren üç ay ve her halde satış tarihinden itibaren iki yıl içinde dava açmanız gerekir. Sürelerin geçmesi halinde önalım hakkı düşer.</w:t>
      </w:r>
    </w:p>
    <w:p>
      <w:pPr>
        <w:spacing w:after="160"/>
        <w:jc w:val="both"/>
      </w:pPr>
      <w:r>
        <w:rPr>
          <w:b/>
          <w:color w:val="214254"/>
        </w:rPr>
        <w:t xml:space="preserve">SONUÇ VE İSTEM: </w:t>
      </w:r>
      <w:r>
        <w:t>Yukarıda açıklanan nedenlerle; taşınmazdaki payımın üçüncü kişiye satıldığının tarafınıza bildirildiğini, önalım hakkınızı kullanmak istemeniz halinde kanunda öngörülen süreler içinde dava açmanız gerektiğini ihbar ederim. Sayın Noter; üç nüshadan oluşan işbu ihbarnamenin bir nüshasının muhataba tebliğini, bir nüshasının dairenizde saklanmasını, bir nüshasının tebliğ şerhi ile tarafıma verilmesini saygılarımla talep ederim.</w:t>
      </w:r>
    </w:p>
    <w:p>
      <w:pPr>
        <w:spacing w:before="360"/>
        <w:jc w:val="right"/>
      </w:pPr>
      <w:r>
        <w:rPr>
          <w:b/>
        </w:rPr>
        <w:t>........................</w:t>
      </w:r>
      <w:r>
        <w:br/>
      </w:r>
      <w:r>
        <w:t>İmza</w:t>
      </w:r>
    </w:p>
    <w:p>
      <w:pPr>
        <w:jc w:val="left"/>
      </w:pPr>
      <w:r>
        <w:t>Tarih: ......... / ......... / 20.........</w:t>
      </w:r>
    </w:p>
    <w:p>
      <w:r>
        <w:rPr>
          <w:b/>
          <w:color w:val="214254"/>
        </w:rPr>
        <w:t>EKLER:</w:t>
      </w:r>
    </w:p>
    <w:p>
      <w:pPr>
        <w:spacing w:after="40"/>
      </w:pPr>
      <w:r>
        <w:t>1. Taşınmazın güncel tapu kayıt örneği ve pay durumu</w:t>
      </w:r>
    </w:p>
    <w:p>
      <w:pPr>
        <w:spacing w:after="40"/>
      </w:pPr>
      <w:r>
        <w:t>2. Tapu müdürlüğünden alınacak satış akit tablosu ve yevmiye kaydı</w:t>
      </w:r>
    </w:p>
    <w:p>
      <w:pPr>
        <w:spacing w:after="40"/>
      </w:pPr>
      <w:r>
        <w:t>3. Kadastro paftası ve çap örneği</w:t>
      </w:r>
    </w:p>
    <w:p>
      <w:pPr>
        <w:spacing w:after="40"/>
      </w:pPr>
      <w:r>
        <w:t>4. Kimlik fotokopisi</w:t>
      </w:r>
    </w:p>
    <w:p>
      <w:pPr>
        <w:spacing w:after="40"/>
      </w:pPr>
      <w:r>
        <w:t>5. Vekaletname (vekil ile takip halinde)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Satışın paydaşa noter bildirimi ihbarnamesi</dc:title>
  <dc:subject>önalım dilekçesi örneği</dc:subject>
  <dc:creator>Av. Çağrı Ayboğa</dc:creator>
  <cp:keywords>önalım dilekçesi örneği, şufa davası dilekçesi, öne alım dilekçesi örneği, önalım hakkı TMK 732, Ankara gayrimenkul avukatı</cp:keywords>
  <dc:description>https://ayboga.av.tr/one-alim-dilekcesi-ornegi/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