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214254"/>
          <w:sz w:val="28"/>
        </w:rPr>
        <w:t>BOŞANMA DAVA DİLEKÇESİ</w:t>
      </w:r>
    </w:p>
    <w:p>
      <w:pPr>
        <w:jc w:val="center"/>
      </w:pPr>
      <w:r>
        <w:rPr>
          <w:color w:val="214254"/>
          <w:sz w:val="22"/>
        </w:rPr>
        <w:t>(Hayata kast, pek kötü veya onur kırıcı davranış, TMK m. 162)</w:t>
      </w:r>
    </w:p>
    <w:p>
      <w:pPr>
        <w:jc w:val="center"/>
      </w:pPr>
      <w:r>
        <w:rPr>
          <w:b/>
          <w:color w:val="214254"/>
        </w:rPr>
        <w:t>........................ ........................ HÂKİMLİĞİNE</w:t>
      </w:r>
    </w:p>
    <w:tbl>
      <w:tblPr>
        <w:tblStyle w:val="TableGrid"/>
        <w:tblW w:type="auto" w:w="0"/>
        <w:jc w:val="center"/>
        <w:tblLayout w:type="fixed"/>
        <w:tblLook w:firstColumn="1" w:firstRow="1" w:lastColumn="0" w:lastRow="0" w:noHBand="0" w:noVBand="1" w:val="04A0"/>
      </w:tblPr>
      <w:tblGrid>
        <w:gridCol w:w="3061"/>
        <w:gridCol w:w="6350"/>
      </w:tblGrid>
      <w:tr>
        <w:tc>
          <w:tcPr>
            <w:tcW w:type="dxa" w:w="3061"/>
          </w:tcPr>
          <w:p>
            <w:pPr>
              <w:spacing w:after="40"/>
            </w:pPr>
            <w:r>
              <w:rPr>
                <w:b/>
                <w:color w:val="214254"/>
              </w:rPr>
              <w:t>DAVACI</w:t>
            </w:r>
          </w:p>
        </w:tc>
        <w:tc>
          <w:tcPr>
            <w:tcW w:type="dxa" w:w="6350"/>
          </w:tcPr>
          <w:p>
            <w:pPr>
              <w:spacing w:after="40"/>
            </w:pPr>
            <w:r>
              <w:t>........................ (T.C. Kimlik No: ........................)</w:t>
            </w:r>
          </w:p>
        </w:tc>
      </w:tr>
      <w:tr>
        <w:tc>
          <w:tcPr>
            <w:tcW w:type="dxa" w:w="3061"/>
          </w:tcPr>
          <w:p>
            <w:pPr>
              <w:spacing w:after="40"/>
            </w:pPr>
            <w:r>
              <w:rPr>
                <w:b/>
                <w:color w:val="214254"/>
              </w:rPr>
              <w:t>ADRES</w:t>
            </w:r>
          </w:p>
        </w:tc>
        <w:tc>
          <w:tcPr>
            <w:tcW w:type="dxa" w:w="6350"/>
          </w:tcPr>
          <w:p>
            <w:pPr>
              <w:spacing w:after="40"/>
            </w:pPr>
            <w:r>
              <w:t>........................ - Telefon: ........................</w:t>
            </w:r>
          </w:p>
        </w:tc>
      </w:tr>
      <w:tr>
        <w:tc>
          <w:tcPr>
            <w:tcW w:type="dxa" w:w="3061"/>
          </w:tcPr>
          <w:p>
            <w:pPr>
              <w:spacing w:after="40"/>
            </w:pPr>
            <w:r>
              <w:rPr>
                <w:b/>
                <w:color w:val="214254"/>
              </w:rPr>
              <w:t>VEKİLİ</w:t>
            </w:r>
          </w:p>
        </w:tc>
        <w:tc>
          <w:tcPr>
            <w:tcW w:type="dxa" w:w="6350"/>
          </w:tcPr>
          <w:p>
            <w:pPr>
              <w:spacing w:after="40"/>
            </w:pPr>
            <w:r>
              <w:t>........................</w:t>
            </w:r>
          </w:p>
        </w:tc>
      </w:tr>
      <w:tr>
        <w:tc>
          <w:tcPr>
            <w:tcW w:type="dxa" w:w="3061"/>
          </w:tcPr>
          <w:p>
            <w:pPr>
              <w:spacing w:after="40"/>
            </w:pPr>
            <w:r>
              <w:rPr>
                <w:b/>
                <w:color w:val="214254"/>
              </w:rPr>
              <w:t>DAVALI</w:t>
            </w:r>
          </w:p>
        </w:tc>
        <w:tc>
          <w:tcPr>
            <w:tcW w:type="dxa" w:w="6350"/>
          </w:tcPr>
          <w:p>
            <w:pPr>
              <w:spacing w:after="40"/>
            </w:pPr>
            <w:r>
              <w:t>........................ (T.C. Kimlik No: ........................)</w:t>
            </w:r>
          </w:p>
        </w:tc>
      </w:tr>
      <w:tr>
        <w:tc>
          <w:tcPr>
            <w:tcW w:type="dxa" w:w="3061"/>
          </w:tcPr>
          <w:p>
            <w:pPr>
              <w:spacing w:after="40"/>
            </w:pPr>
            <w:r>
              <w:rPr>
                <w:b/>
                <w:color w:val="214254"/>
              </w:rPr>
              <w:t>DAVALI ADRESİ</w:t>
            </w:r>
          </w:p>
        </w:tc>
        <w:tc>
          <w:tcPr>
            <w:tcW w:type="dxa" w:w="6350"/>
          </w:tcPr>
          <w:p>
            <w:pPr>
              <w:spacing w:after="40"/>
            </w:pPr>
            <w:r>
              <w:t>........................</w:t>
            </w:r>
          </w:p>
        </w:tc>
      </w:tr>
      <w:tr>
        <w:tc>
          <w:tcPr>
            <w:tcW w:type="dxa" w:w="3061"/>
          </w:tcPr>
          <w:p>
            <w:pPr>
              <w:spacing w:after="40"/>
            </w:pPr>
            <w:r>
              <w:rPr>
                <w:b/>
                <w:color w:val="214254"/>
              </w:rPr>
              <w:t>EVLENME TARİHİ</w:t>
            </w:r>
          </w:p>
        </w:tc>
        <w:tc>
          <w:tcPr>
            <w:tcW w:type="dxa" w:w="6350"/>
          </w:tcPr>
          <w:p>
            <w:pPr>
              <w:spacing w:after="40"/>
            </w:pPr>
            <w:r>
              <w:t>..... / ..... / 20.....</w:t>
            </w:r>
          </w:p>
        </w:tc>
      </w:tr>
      <w:tr>
        <w:tc>
          <w:tcPr>
            <w:tcW w:type="dxa" w:w="3061"/>
          </w:tcPr>
          <w:p>
            <w:pPr>
              <w:spacing w:after="40"/>
            </w:pPr>
            <w:r>
              <w:rPr>
                <w:b/>
                <w:color w:val="214254"/>
              </w:rPr>
              <w:t>EVLENME YERİ</w:t>
            </w:r>
          </w:p>
        </w:tc>
        <w:tc>
          <w:tcPr>
            <w:tcW w:type="dxa" w:w="6350"/>
          </w:tcPr>
          <w:p>
            <w:pPr>
              <w:spacing w:after="40"/>
            </w:pPr>
            <w:r>
              <w:t>........................</w:t>
            </w:r>
          </w:p>
        </w:tc>
      </w:tr>
      <w:tr>
        <w:tc>
          <w:tcPr>
            <w:tcW w:type="dxa" w:w="3061"/>
          </w:tcPr>
          <w:p>
            <w:pPr>
              <w:spacing w:after="40"/>
            </w:pPr>
            <w:r>
              <w:rPr>
                <w:b/>
                <w:color w:val="214254"/>
              </w:rPr>
              <w:t>KONU</w:t>
            </w:r>
          </w:p>
        </w:tc>
        <w:tc>
          <w:tcPr>
            <w:tcW w:type="dxa" w:w="6350"/>
          </w:tcPr>
          <w:p>
            <w:pPr>
              <w:spacing w:after="40"/>
            </w:pPr>
            <w:r>
              <w:t>Davalının pek kötü muamelesi ve eziyeti sebebiyle boşanma, velayet, nafaka ile maddi ve manevi tazminat talebidir.</w:t>
            </w:r>
          </w:p>
        </w:tc>
      </w:tr>
      <w:tr>
        <w:tc>
          <w:tcPr>
            <w:tcW w:type="dxa" w:w="3061"/>
          </w:tcPr>
          <w:p>
            <w:pPr>
              <w:spacing w:after="40"/>
            </w:pPr>
            <w:r>
              <w:rPr>
                <w:b/>
                <w:color w:val="214254"/>
              </w:rPr>
              <w:t>HUKUKİ SEBEPLER</w:t>
            </w:r>
          </w:p>
        </w:tc>
        <w:tc>
          <w:tcPr>
            <w:tcW w:type="dxa" w:w="6350"/>
          </w:tcPr>
          <w:p>
            <w:pPr>
              <w:spacing w:after="40"/>
            </w:pPr>
            <w:r>
              <w:t>Türk Medeni Kanunu m. 162, m. 166, m. 169, m. 174, 6284 sayılı Kanun ve Hukuk Muhakemeleri Kanunu m. 119 ile ilgili sair mevzuat.</w:t>
            </w:r>
          </w:p>
        </w:tc>
      </w:tr>
      <w:tr>
        <w:tc>
          <w:tcPr>
            <w:tcW w:type="dxa" w:w="3061"/>
          </w:tcPr>
          <w:p>
            <w:pPr>
              <w:spacing w:after="40"/>
            </w:pPr>
            <w:r>
              <w:rPr>
                <w:b/>
                <w:color w:val="214254"/>
              </w:rPr>
              <w:t>DELİLLER</w:t>
            </w:r>
          </w:p>
        </w:tc>
        <w:tc>
          <w:tcPr>
            <w:tcW w:type="dxa" w:w="6350"/>
          </w:tcPr>
          <w:p>
            <w:pPr>
              <w:spacing w:after="40"/>
            </w:pPr>
            <w:r>
              <w:t>Nüfus kayıt örneği, adli rapor (........................), 6284 sayılı Kanun kapsamındaki tedbir kararı (........................), kolluk tutanakları, tanık beyanları (........................) ile sair her türlü yasal delil.</w:t>
            </w:r>
          </w:p>
        </w:tc>
      </w:tr>
    </w:tbl>
    <w:p>
      <w:pPr>
        <w:spacing w:after="160" w:before="200"/>
        <w:jc w:val="both"/>
      </w:pPr>
      <w:r>
        <w:t>1. Davacı ile davalı, ..... / ..... / 20..... tarihinde ........................ nüfus müdürlüğünde evlenmiştir. Taraflar dava tarihinden önce ........................ adresinde birlikte oturmuştur.</w:t>
      </w:r>
    </w:p>
    <w:p>
      <w:pPr>
        <w:spacing w:after="160"/>
        <w:jc w:val="both"/>
      </w:pPr>
      <w:r>
        <w:t>2. Davalı, evlilik birliği süresince davacıya karşı pek kötü muamelede bulunmuş, fiziksel ve sözlü şiddet uygulamıştır. Olaylar şu şekilde gelişmiştir: ........................</w:t>
      </w:r>
    </w:p>
    <w:p>
      <w:pPr>
        <w:spacing w:after="160"/>
        <w:jc w:val="both"/>
      </w:pPr>
      <w:r>
        <w:t>3. Şiddet olaylarının ardından düzenlenen adli rapor (........................) ile davacıdaki darp ve cebir izleri tespit edilmiştir. Ayrıca 6284 sayılı Ailenin Korunması ve Kadına Karşı Şiddetin Önlenmesine Dair Kanun kapsamında ........................ sayılı tedbir kararı verilmiştir.</w:t>
      </w:r>
    </w:p>
    <w:p>
      <w:pPr>
        <w:spacing w:after="160"/>
        <w:jc w:val="both"/>
      </w:pPr>
      <w:r>
        <w:t>4. Türk Medeni Kanunu m. 162 uyarınca eşlerden birinin diğerine pek kötü davranması ya da ağır derecede onur kırıcı davranışta bulunması halinde diğer eş boşanma davası açabilir. Dava hakkı, boşanma sebebinin öğrenilmesinden başlayarak altı ay ve her halde bu sebebin doğumundan itibaren beş yıl geçmekle düşer; işbu dava süresi içinde açılmıştır. Davalının davranışları aynı zamanda evlilik birliğini temelinden sarsmış olduğundan talep Türk Medeni Kanunu m. 166 hükmüne de dayandırılmaktadır.</w:t>
      </w:r>
    </w:p>
    <w:p>
      <w:pPr>
        <w:spacing w:after="160"/>
        <w:jc w:val="both"/>
      </w:pPr>
      <w:r>
        <w:t>5. Tarafların müşterek çocukları şunlardır: ........................ Şiddet ortamının çocukların gelişimi üzerindeki etkisi gözetildiğinde velayetin ........................ tarafına verilmesi çocukların üstün yararı gereğidir.</w:t>
      </w:r>
    </w:p>
    <w:p>
      <w:pPr>
        <w:spacing w:after="160"/>
        <w:jc w:val="both"/>
      </w:pPr>
      <w:r>
        <w:t>6. Davacının geliri kendisinin ve çocukların zorunlu ihtiyaçlarını karşılamadığından Türk Medeni Kanunu m. 169 uyarınca aylık ........................ TL tedbir nafakasına, davalının kusuru gözetilerek Türk Medeni Kanunu m. 174 uyarınca ........................ TL maddi ve ........................ TL manevi tazminata hükmedilmesi gerekmektedir.</w:t>
      </w:r>
    </w:p>
    <w:p>
      <w:pPr>
        <w:spacing w:after="160"/>
        <w:jc w:val="both"/>
      </w:pPr>
      <w:r>
        <w:t>7. Olaylar adli rapor, kolluk tutanakları, tedbir kararı dosyası ve tanık beyanları ile ispat edilecektir. Tanıklarımız şunlardır: ........................</w:t>
      </w:r>
    </w:p>
    <w:p>
      <w:pPr>
        <w:spacing w:after="160"/>
        <w:jc w:val="both"/>
      </w:pPr>
      <w:r>
        <w:rPr>
          <w:b/>
          <w:color w:val="214254"/>
        </w:rPr>
        <w:t xml:space="preserve">SONUÇ VE İSTEM: </w:t>
      </w:r>
      <w:r>
        <w:t>Yukarıda açıklanan nedenlerle; Türk Medeni Kanunu m. 162 ve m. 166 uyarınca tarafların boşanmalarına, müşterek çocukların velayetinin ........................ tarafına verilmesine, aylık ........................ TL tedbir nafakasına, ........................ TL maddi ve ........................ TL manevi tazminatın davalıdan tahsiline, davacı ve çocuklar yönünden koruyucu tedbirlerin devamına, yargılama giderleri ile vekalet ücretinin davalıya yükletilmesine karar verilmesini saygılarımla arz ve talep ederim.</w:t>
      </w:r>
    </w:p>
    <w:p>
      <w:pPr>
        <w:spacing w:before="360"/>
        <w:jc w:val="right"/>
      </w:pPr>
      <w:r>
        <w:rPr>
          <w:b/>
        </w:rPr>
        <w:t>........................</w:t>
      </w:r>
      <w:r>
        <w:br/>
      </w:r>
      <w:r>
        <w:t>İmza</w:t>
      </w:r>
    </w:p>
    <w:p>
      <w:pPr>
        <w:jc w:val="left"/>
      </w:pPr>
      <w:r>
        <w:t>Tarih: ......... / ......... / 20.........</w:t>
      </w:r>
    </w:p>
    <w:p>
      <w:r>
        <w:rPr>
          <w:b/>
          <w:color w:val="214254"/>
        </w:rPr>
        <w:t>EKLER:</w:t>
      </w:r>
    </w:p>
    <w:p>
      <w:pPr>
        <w:spacing w:after="40"/>
      </w:pPr>
      <w:r>
        <w:t>1. Nüfus kayıt örneği ve vukuatlı aile nüfus kaydı</w:t>
      </w:r>
    </w:p>
    <w:p>
      <w:pPr>
        <w:spacing w:after="40"/>
      </w:pPr>
      <w:r>
        <w:t>2. Kimlik fotokopisi</w:t>
      </w:r>
    </w:p>
    <w:p>
      <w:pPr>
        <w:spacing w:after="40"/>
      </w:pPr>
      <w:r>
        <w:t>3. Tanık listesi ve tanıkların adres bilgileri</w:t>
      </w:r>
    </w:p>
    <w:p>
      <w:pPr>
        <w:spacing w:after="40"/>
      </w:pPr>
      <w:r>
        <w:t>4. Adli rapor ve kolluk tutanakları</w:t>
      </w:r>
    </w:p>
    <w:p>
      <w:pPr>
        <w:spacing w:after="40"/>
      </w:pPr>
      <w:r>
        <w:t>5. 6284 sayılı Kanun kapsamındaki tedbir kararı örneği</w:t>
      </w:r>
    </w:p>
    <w:p>
      <w:pPr>
        <w:spacing w:after="40"/>
      </w:pPr>
      <w:r>
        <w:t>6. Gelir ve giderleri gösteren belgeler</w:t>
      </w:r>
    </w:p>
    <w:p>
      <w:pPr>
        <w:spacing w:after="40"/>
      </w:pPr>
      <w:r>
        <w:t>7. Vekaletname (vekil ile takip halinde)</w:t>
      </w:r>
    </w:p>
    <w:p>
      <w:pPr>
        <w:spacing w:before="320"/>
        <w:jc w:val="center"/>
      </w:pPr>
      <w:r>
        <w:rPr>
          <w:color w:val="214254"/>
          <w:sz w:val="16"/>
        </w:rPr>
        <w:t>Bu örnek ayboga.av.tr üzerindeki ücretsiz dilekçe aracıyla hazırlanmıştır. Ayboğa Avukatlık Bürosu - Av. Çağrı Ayboğa - Ankara Barosu Sicil No: 34507</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Pek kötü muamele sebebiyle boşanma dilekçesi</dc:title>
  <dc:subject>boşanma dilekçesi örneği</dc:subject>
  <dc:creator>Av. Çağrı Ayboğa</dc:creator>
  <cp:keywords>boşanma dilekçesi örneği, anlaşmalı boşanma dilekçesi, çekişmeli boşanma dilekçesi, boşanma dava dilekçesi, Ankara boşanma avukatı</cp:keywords>
  <dc:description>https://ayboga.av.tr/bosanma-dilekcesi-ornegi/ - Ayboğa Avukatlık Bürosu, Av. Çağrı Ayboğa</dc:description>
  <cp:lastModifiedBy>Ayboğa Avukatlık Bürosu</cp:lastModifiedBy>
  <cp:revision>1</cp:revision>
  <dcterms:created xsi:type="dcterms:W3CDTF">2026-10-15T00:00:00Z</dcterms:created>
  <dcterms:modified xsi:type="dcterms:W3CDTF">2026-10-15T00:00:00Z</dcterms:modified>
  <cp:category>Dilekçe örneği</cp:category>
</cp:coreProperties>
</file>